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43cd0ec42244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WRC ALTERNATIVE INVESTMENTS AS</w:t>
      </w:r>
    </w:p>
    <w:sectPr>
      <w:headerReference xmlns:r="http://schemas.openxmlformats.org/officeDocument/2006/relationships" w:type="default" r:id="Rdee3084d370e4944"/>
      <w:footerReference xmlns:r="http://schemas.openxmlformats.org/officeDocument/2006/relationships" w:type="default" r:id="R032b107e6ca146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WRC ALTERNATIVE INVESTMENTS AS   ·   Org.nr 934 352 122   ·   Frida Hansens vei 5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WRC ALTERNATIVE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e3084d370e4944" /><Relationship Type="http://schemas.openxmlformats.org/officeDocument/2006/relationships/footer" Target="/word/footer1.xml" Id="R032b107e6ca146fb" /></Relationships>
</file>