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264d65c9844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WRC ALTERNATIVE INVESTMENTS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WRC ALTERNATIVE INVESTMENTS AS</w:t>
      </w:r>
    </w:p>
    <w:sectPr>
      <w:headerReference xmlns:r="http://schemas.openxmlformats.org/officeDocument/2006/relationships" w:type="default" r:id="Rf9ac2287fcf742ff"/>
      <w:footerReference xmlns:r="http://schemas.openxmlformats.org/officeDocument/2006/relationships" w:type="default" r:id="R0c92b2478335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WRC ALTERNATIVE INVESTMENTS AS   ·   Org.nr 934 352 122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WRC ALTERNATIVE INVESTMENTS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ac2287fcf742ff" /><Relationship Type="http://schemas.openxmlformats.org/officeDocument/2006/relationships/footer" Target="/word/footer1.xml" Id="R0c92b24783354fae" /></Relationships>
</file>