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bc0349a52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BUILDR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BUILDR AS</w:t>
      </w:r>
    </w:p>
    <w:sectPr>
      <w:headerReference xmlns:r="http://schemas.openxmlformats.org/officeDocument/2006/relationships" w:type="default" r:id="Redfda4d98e414a50"/>
      <w:footerReference xmlns:r="http://schemas.openxmlformats.org/officeDocument/2006/relationships" w:type="default" r:id="R2e14e0dc2153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da4d98e414a50" /><Relationship Type="http://schemas.openxmlformats.org/officeDocument/2006/relationships/footer" Target="/word/footer1.xml" Id="R2e14e0dc215340ba" /></Relationships>
</file>