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77066a337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ACCOUNTHOUSE BERGEN AS.</w:t>
      </w:r>
    </w:p>
    <w:sectPr>
      <w:headerReference xmlns:r="http://schemas.openxmlformats.org/officeDocument/2006/relationships" w:type="default" r:id="R656013bc23494ad2"/>
      <w:footerReference xmlns:r="http://schemas.openxmlformats.org/officeDocument/2006/relationships" w:type="default" r:id="Rf516ffc43cee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013bc23494ad2" /><Relationship Type="http://schemas.openxmlformats.org/officeDocument/2006/relationships/footer" Target="/word/footer1.xml" Id="Rf516ffc43cee4e33" /></Relationships>
</file>