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c59aaa7b8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CENTENNIAL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CENTENNIAL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256bf882e4ab2"/>
      <w:footerReference xmlns:r="http://schemas.openxmlformats.org/officeDocument/2006/relationships" w:type="default" r:id="R51ad0ac013b3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CENTENNIAL AS   ·   Org.nr 935 705 541   ·   Frydenbergveien 46B   ·   0575 OSLO   ·   Tlf. 22 88 42 40   ·   post@centennial.no   ·   centennial.no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CENTENNIAL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256bf882e4ab2" /><Relationship Type="http://schemas.openxmlformats.org/officeDocument/2006/relationships/footer" Target="/word/footer1.xml" Id="R51ad0ac013b34bd0" /></Relationships>
</file>