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a717502f0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II AS</w:t>
      </w:r>
    </w:p>
    <w:sectPr>
      <w:headerReference xmlns:r="http://schemas.openxmlformats.org/officeDocument/2006/relationships" w:type="default" r:id="Ra502809f47e2481f"/>
      <w:footerReference xmlns:r="http://schemas.openxmlformats.org/officeDocument/2006/relationships" w:type="default" r:id="R1f5fdbe4a55a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2809f47e2481f" /><Relationship Type="http://schemas.openxmlformats.org/officeDocument/2006/relationships/footer" Target="/word/footer1.xml" Id="R1f5fdbe4a55a4b21" /></Relationships>
</file>