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5ebea3943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HAGLAND FINANS AS</w:t>
      </w:r>
    </w:p>
    <w:sectPr>
      <w:headerReference xmlns:r="http://schemas.openxmlformats.org/officeDocument/2006/relationships" w:type="default" r:id="R5021e126cb774a4b"/>
      <w:footerReference xmlns:r="http://schemas.openxmlformats.org/officeDocument/2006/relationships" w:type="default" r:id="R730e3f286315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1e126cb774a4b" /><Relationship Type="http://schemas.openxmlformats.org/officeDocument/2006/relationships/footer" Target="/word/footer1.xml" Id="R730e3f2863154388" /></Relationships>
</file>