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86309608d4d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 CORPORATE AS</w:t>
      </w:r>
    </w:p>
    <w:sectPr>
      <w:headerReference xmlns:r="http://schemas.openxmlformats.org/officeDocument/2006/relationships" w:type="default" r:id="Rcf9972f5a9764ba8"/>
      <w:footerReference xmlns:r="http://schemas.openxmlformats.org/officeDocument/2006/relationships" w:type="default" r:id="Rbd5b70ce4c5641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 CORPORATE AS   ·   Org.nr 940 522 005   ·   c/o Property House, 6 etasje,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 CORPORATE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972f5a9764ba8" /><Relationship Type="http://schemas.openxmlformats.org/officeDocument/2006/relationships/footer" Target="/word/footer1.xml" Id="Rbd5b70ce4c56412d" /></Relationships>
</file>