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ff43e3d3f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REGNSKAP AS</w:t>
      </w:r>
    </w:p>
    <w:sectPr>
      <w:headerReference xmlns:r="http://schemas.openxmlformats.org/officeDocument/2006/relationships" w:type="default" r:id="R11e9cc11f2cf4cae"/>
      <w:footerReference xmlns:r="http://schemas.openxmlformats.org/officeDocument/2006/relationships" w:type="default" r:id="Rf1e76f990ddf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REGNSKAP AS   ·   Org.nr 950 308 508   ·   Rennesøygata 8   ·   5537 HAUGESUND   ·   Tlf. 52 72 70 22   ·   post@vsregnskap.no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9cc11f2cf4cae" /><Relationship Type="http://schemas.openxmlformats.org/officeDocument/2006/relationships/footer" Target="/word/footer1.xml" Id="Rf1e76f990ddf4877" /></Relationships>
</file>