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6767aa38b34e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SECURITIES AS</w:t>
      </w:r>
    </w:p>
    <w:sectPr>
      <w:headerReference xmlns:r="http://schemas.openxmlformats.org/officeDocument/2006/relationships" w:type="default" r:id="R1ed2c82d65774414"/>
      <w:footerReference xmlns:r="http://schemas.openxmlformats.org/officeDocument/2006/relationships" w:type="default" r:id="Ra82c3c4b05d644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SECURITIES AS   ·   Org.nr 956 632 374   ·   Dronning Mauds gate 3   ·   0250 OSLO   ·   Tlf. 22 87 87 00   ·   info@paretosec.com   ·   www.paretosec.com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d2c82d65774414" /><Relationship Type="http://schemas.openxmlformats.org/officeDocument/2006/relationships/footer" Target="/word/footer1.xml" Id="Ra82c3c4b05d644e1" /></Relationships>
</file>