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1aa482008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NORDTEK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Stryn,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NORDTEK AS</w:t>
      </w:r>
    </w:p>
    <w:sectPr>
      <w:headerReference xmlns:r="http://schemas.openxmlformats.org/officeDocument/2006/relationships" w:type="default" r:id="Rd2f278fb3a324f51"/>
      <w:footerReference xmlns:r="http://schemas.openxmlformats.org/officeDocument/2006/relationships" w:type="default" r:id="R5e50b806a024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278fb3a324f51" /><Relationship Type="http://schemas.openxmlformats.org/officeDocument/2006/relationships/footer" Target="/word/footer1.xml" Id="R5e50b806a02443a6" /></Relationships>
</file>