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4cb900b10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MEDIVERSE AS.</w:t>
      </w:r>
    </w:p>
    <w:sectPr>
      <w:headerReference xmlns:r="http://schemas.openxmlformats.org/officeDocument/2006/relationships" w:type="default" r:id="R36559ef67e224697"/>
      <w:footerReference xmlns:r="http://schemas.openxmlformats.org/officeDocument/2006/relationships" w:type="default" r:id="Rcbe347b6b856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59ef67e224697" /><Relationship Type="http://schemas.openxmlformats.org/officeDocument/2006/relationships/footer" Target="/word/footer1.xml" Id="Rcbe347b6b856431e" /></Relationships>
</file>