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cc14b279b945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DELPHI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DELPHI NORGE</w:t>
      </w:r>
    </w:p>
    <w:sectPr>
      <w:headerReference xmlns:r="http://schemas.openxmlformats.org/officeDocument/2006/relationships" w:type="default" r:id="Rb8e74a2da1ab4418"/>
      <w:footerReference xmlns:r="http://schemas.openxmlformats.org/officeDocument/2006/relationships" w:type="default" r:id="Rf1a385f5eaf844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DELPHI NORGE   ·   Org.nr 976 242 556   ·   c/o Storebrand Asset Management AS, Professor Kohts vei 9   ·   1366 LYSAKER   ·   Tlf. 22 31 50 50   ·   v1c@storebrand.no   ·   www.delphi.no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DELPHI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e74a2da1ab4418" /><Relationship Type="http://schemas.openxmlformats.org/officeDocument/2006/relationships/footer" Target="/word/footer1.xml" Id="Rf1a385f5eaf84430" /></Relationships>
</file>