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bb87ca855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FØINA AS</w:t>
      </w:r>
    </w:p>
    <w:sectPr>
      <w:headerReference xmlns:r="http://schemas.openxmlformats.org/officeDocument/2006/relationships" w:type="default" r:id="Rbaa744fdc0ee4ecb"/>
      <w:footerReference xmlns:r="http://schemas.openxmlformats.org/officeDocument/2006/relationships" w:type="default" r:id="Ra25d84790e30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44fdc0ee4ecb" /><Relationship Type="http://schemas.openxmlformats.org/officeDocument/2006/relationships/footer" Target="/word/footer1.xml" Id="Ra25d84790e304951" /></Relationships>
</file>