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b40e1a1baa42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Mehamn,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JOHANNES NILSEN HANDLERI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JOHANNES NILSEN HANDLERI AS</w:t>
      </w:r>
    </w:p>
    <w:sectPr>
      <w:headerReference xmlns:r="http://schemas.openxmlformats.org/officeDocument/2006/relationships" w:type="default" r:id="R1c0a8f5c10634dec"/>
      <w:footerReference xmlns:r="http://schemas.openxmlformats.org/officeDocument/2006/relationships" w:type="default" r:id="R55e9c30739b0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0a8f5c10634dec" /><Relationship Type="http://schemas.openxmlformats.org/officeDocument/2006/relationships/footer" Target="/word/footer1.xml" Id="R55e9c30739b047ea" /></Relationships>
</file>