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0a6a51da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SILKEFABRIKKEN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SILKEFABRIKKEN AS</w:t>
      </w:r>
    </w:p>
    <w:sectPr>
      <w:headerReference xmlns:r="http://schemas.openxmlformats.org/officeDocument/2006/relationships" w:type="default" r:id="Rdeb50d3ad5d347a0"/>
      <w:footerReference xmlns:r="http://schemas.openxmlformats.org/officeDocument/2006/relationships" w:type="default" r:id="Rf907a1875c4b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SILKEFABRIKKEN AS   ·   Org.nr 979 328 664   ·   Trælvikveien 6   ·   8906 BRØNNØYSUND   ·   rt@seloy.no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SILKEFABRIKKEN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50d3ad5d347a0" /><Relationship Type="http://schemas.openxmlformats.org/officeDocument/2006/relationships/footer" Target="/word/footer1.xml" Id="Rf907a1875c4b4ee9" /></Relationships>
</file>