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b3adf3317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6eebee735ed8465e"/>
      <w:footerReference xmlns:r="http://schemas.openxmlformats.org/officeDocument/2006/relationships" w:type="default" r:id="R4549c8167170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bee735ed8465e" /><Relationship Type="http://schemas.openxmlformats.org/officeDocument/2006/relationships/footer" Target="/word/footer1.xml" Id="R4549c81671704b27" /></Relationships>
</file>