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08c1ad56a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LEROLI AS</w:t>
      </w:r>
    </w:p>
    <w:sectPr>
      <w:headerReference xmlns:r="http://schemas.openxmlformats.org/officeDocument/2006/relationships" w:type="default" r:id="Rc02fc839b92549c0"/>
      <w:footerReference xmlns:r="http://schemas.openxmlformats.org/officeDocument/2006/relationships" w:type="default" r:id="R5930aee4d188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LEROLI AS   ·   Org.nr 979 455 682   ·   Gregers Grams vei 26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fc839b92549c0" /><Relationship Type="http://schemas.openxmlformats.org/officeDocument/2006/relationships/footer" Target="/word/footer1.xml" Id="R5930aee4d1884e14" /></Relationships>
</file>