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33461a779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RÅFLOTT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RÅFLOTT EIENDOM AS</w:t>
      </w:r>
    </w:p>
    <w:sectPr>
      <w:headerReference xmlns:r="http://schemas.openxmlformats.org/officeDocument/2006/relationships" w:type="default" r:id="Re106e1d0302b47a8"/>
      <w:footerReference xmlns:r="http://schemas.openxmlformats.org/officeDocument/2006/relationships" w:type="default" r:id="R4dc2493c7db3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6e1d0302b47a8" /><Relationship Type="http://schemas.openxmlformats.org/officeDocument/2006/relationships/footer" Target="/word/footer1.xml" Id="R4dc2493c7db34b90" /></Relationships>
</file>