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ea0c9f535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SVST &amp; BEST INVEST AS</w:t>
      </w:r>
    </w:p>
    <w:sectPr>
      <w:headerReference xmlns:r="http://schemas.openxmlformats.org/officeDocument/2006/relationships" w:type="default" r:id="R0f32b5b0997f42cf"/>
      <w:footerReference xmlns:r="http://schemas.openxmlformats.org/officeDocument/2006/relationships" w:type="default" r:id="Rb9e3337f9ab8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2b5b0997f42cf" /><Relationship Type="http://schemas.openxmlformats.org/officeDocument/2006/relationships/footer" Target="/word/footer1.xml" Id="Rb9e3337f9ab84e90" /></Relationships>
</file>