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5e52af6ec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ACRYLICON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ACRYLICON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0242247464a2b"/>
      <w:footerReference xmlns:r="http://schemas.openxmlformats.org/officeDocument/2006/relationships" w:type="default" r:id="R62e9e3bfc725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ACRYLICON ROGALAND AS   ·   Org.nr 985 400 792   ·   Eikeskogvegen 22   ·   5570 AKSDAL   ·   Tlf. 52 77 47 70   ·   lars@acrylicon.no   ·   www.acrylicon.no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ACRYLICON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0242247464a2b" /><Relationship Type="http://schemas.openxmlformats.org/officeDocument/2006/relationships/footer" Target="/word/footer1.xml" Id="R62e9e3bfc7254934" /></Relationships>
</file>