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68ddb94b141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Tysværvåg,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BYGDEKVINNELAG</w:t>
      </w:r>
    </w:p>
    <w:sectPr>
      <w:headerReference xmlns:r="http://schemas.openxmlformats.org/officeDocument/2006/relationships" w:type="default" r:id="Rf1315db289804b48"/>
      <w:footerReference xmlns:r="http://schemas.openxmlformats.org/officeDocument/2006/relationships" w:type="default" r:id="Re0be0cc02f0a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BYGDEKVINNELAG   ·   Org.nr 987 358 513   ·   v/Oddveig Rasmussen, Svartmyrvegen 18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15db289804b48" /><Relationship Type="http://schemas.openxmlformats.org/officeDocument/2006/relationships/footer" Target="/word/footer1.xml" Id="Re0be0cc02f0a4fca" /></Relationships>
</file>