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a36630c2e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TEKNACONSULT AS</w:t>
      </w:r>
    </w:p>
    <w:sectPr>
      <w:headerReference xmlns:r="http://schemas.openxmlformats.org/officeDocument/2006/relationships" w:type="default" r:id="Rd763a050b72943b2"/>
      <w:footerReference xmlns:r="http://schemas.openxmlformats.org/officeDocument/2006/relationships" w:type="default" r:id="Ra08348eee162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TEKNACONSULT AS   ·   Org.nr 987 806 826   ·   Luramyrveien 25A   ·   4313 SANDNES   ·   Tlf. 51 96 25 50   ·   post@teknaconsult.no   ·   www.teknaconsult.no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TEKNACONSULT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a050b72943b2" /><Relationship Type="http://schemas.openxmlformats.org/officeDocument/2006/relationships/footer" Target="/word/footer1.xml" Id="Ra08348eee1624ee6" /></Relationships>
</file>