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2cb5bcea1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ANBJØRN ÅDLAND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ANBJØRN ÅDLAND NUF</w:t>
      </w:r>
    </w:p>
    <w:sectPr>
      <w:headerReference xmlns:r="http://schemas.openxmlformats.org/officeDocument/2006/relationships" w:type="default" r:id="R07c586e155e74f5c"/>
      <w:footerReference xmlns:r="http://schemas.openxmlformats.org/officeDocument/2006/relationships" w:type="default" r:id="R96e0c86aae75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ANBJØRN ÅDLAND NUF   ·   Org.nr 987 934 247   ·   Varatunveien 3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ANBJØRN ÅDLAND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586e155e74f5c" /><Relationship Type="http://schemas.openxmlformats.org/officeDocument/2006/relationships/footer" Target="/word/footer1.xml" Id="R96e0c86aae754493" /></Relationships>
</file>