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98daa212f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EIENDOM AS</w:t>
      </w:r>
    </w:p>
    <w:sectPr>
      <w:headerReference xmlns:r="http://schemas.openxmlformats.org/officeDocument/2006/relationships" w:type="default" r:id="Rcca439b9575e4348"/>
      <w:footerReference xmlns:r="http://schemas.openxmlformats.org/officeDocument/2006/relationships" w:type="default" r:id="R15ff09a6cf2c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EIENDOM AS   ·   Org.nr 988 031 186   ·   Rørholtveien 779   ·   3967 STATHELLE   ·   Tlf. 66 79 65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439b9575e4348" /><Relationship Type="http://schemas.openxmlformats.org/officeDocument/2006/relationships/footer" Target="/word/footer1.xml" Id="R15ff09a6cf2c441e" /></Relationships>
</file>