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dd658e3544b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PIBCO AS</w:t>
      </w:r>
    </w:p>
    <w:sectPr>
      <w:headerReference xmlns:r="http://schemas.openxmlformats.org/officeDocument/2006/relationships" w:type="default" r:id="R9007eba9d9434e85"/>
      <w:footerReference xmlns:r="http://schemas.openxmlformats.org/officeDocument/2006/relationships" w:type="default" r:id="R50ad1e3b746c47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PIBCO AS   ·   Org.nr 988 520 748   ·   c/o Kari Bjordal, Basaltveien 35   ·   1359 EIKSMARKA   ·   Tlf. 99 15 70 55   ·   mette.brit.bjordal@gmail.com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PIBCO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07eba9d9434e85" /><Relationship Type="http://schemas.openxmlformats.org/officeDocument/2006/relationships/footer" Target="/word/footer1.xml" Id="R50ad1e3b746c47d3" /></Relationships>
</file>