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ce2aaade0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THK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THK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dffbb965f4872"/>
      <w:footerReference xmlns:r="http://schemas.openxmlformats.org/officeDocument/2006/relationships" w:type="default" r:id="Rae02c944288d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EQUITY AS   ·   Org.nr 988 942 693   ·   Drammensveien 260   ·   0283 OSLO   ·   Tlf. 22 52 60 00   ·   www.klaveness.com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ffbb965f4872" /><Relationship Type="http://schemas.openxmlformats.org/officeDocument/2006/relationships/footer" Target="/word/footer1.xml" Id="Rae02c944288d4563" /></Relationships>
</file>