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28bca91bd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2 AS</w:t>
      </w:r>
    </w:p>
    <w:sectPr>
      <w:headerReference xmlns:r="http://schemas.openxmlformats.org/officeDocument/2006/relationships" w:type="default" r:id="R42784bc474434839"/>
      <w:footerReference xmlns:r="http://schemas.openxmlformats.org/officeDocument/2006/relationships" w:type="default" r:id="Ra61dd1f69b86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2 AS   ·   Org.nr 989 004 263   ·   c/o Rune Smith, Gyldenløves gate 16   ·   0260 OSLO   ·   rune.smith@outlook.com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84bc474434839" /><Relationship Type="http://schemas.openxmlformats.org/officeDocument/2006/relationships/footer" Target="/word/footer1.xml" Id="Ra61dd1f69b8640d1" /></Relationships>
</file>