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b634f270ba48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Torød,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DANARI AS</w:t>
      </w:r>
    </w:p>
    <w:sectPr>
      <w:headerReference xmlns:r="http://schemas.openxmlformats.org/officeDocument/2006/relationships" w:type="default" r:id="R2df4671b4a65462d"/>
      <w:footerReference xmlns:r="http://schemas.openxmlformats.org/officeDocument/2006/relationships" w:type="default" r:id="Ra1253df8db0343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DANARI AS   ·   Org.nr 989 014 986   ·   Strengsdalveien 133   ·   3135 TORØD   ·   Tlf. 33 80 10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DANARI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f4671b4a65462d" /><Relationship Type="http://schemas.openxmlformats.org/officeDocument/2006/relationships/footer" Target="/word/footer1.xml" Id="Ra1253df8db0343d4" /></Relationships>
</file>