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bbeca332e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STYRKEN AS</w:t>
      </w:r>
    </w:p>
    <w:sectPr>
      <w:headerReference xmlns:r="http://schemas.openxmlformats.org/officeDocument/2006/relationships" w:type="default" r:id="R969917411a0e46f3"/>
      <w:footerReference xmlns:r="http://schemas.openxmlformats.org/officeDocument/2006/relationships" w:type="default" r:id="Ra380c81a0ff0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STYRKEN AS   ·   Org.nr 989 026 216   ·   c/o Storrø, Øvre alle 15   ·   7030 TRONDHEIM   ·   sturla@fysmed.no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917411a0e46f3" /><Relationship Type="http://schemas.openxmlformats.org/officeDocument/2006/relationships/footer" Target="/word/footer1.xml" Id="Ra380c81a0ff0470f" /></Relationships>
</file>