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cadc4aa98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HELLANDSGÅRDEN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HELLANDSGÅRDEN INVEST AS</w:t>
      </w:r>
    </w:p>
    <w:sectPr>
      <w:headerReference xmlns:r="http://schemas.openxmlformats.org/officeDocument/2006/relationships" w:type="default" r:id="R341a4b38ba3c4198"/>
      <w:footerReference xmlns:r="http://schemas.openxmlformats.org/officeDocument/2006/relationships" w:type="default" r:id="R96e4aa2507ed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HELLANDSGÅRDEN INVEST AS   ·   Org.nr 989 162 896   ·   c/o Nagelgården AS, Nagelgården 6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HELLANDSGÅRDEN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a4b38ba3c4198" /><Relationship Type="http://schemas.openxmlformats.org/officeDocument/2006/relationships/footer" Target="/word/footer1.xml" Id="R96e4aa2507ed4fd9" /></Relationships>
</file>