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474c6d390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JALOMI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JALOMI AS</w:t>
      </w:r>
    </w:p>
    <w:sectPr>
      <w:headerReference xmlns:r="http://schemas.openxmlformats.org/officeDocument/2006/relationships" w:type="default" r:id="R13298fa834094a0d"/>
      <w:footerReference xmlns:r="http://schemas.openxmlformats.org/officeDocument/2006/relationships" w:type="default" r:id="R0fe8cd2e9eba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JALOMI AS   ·   Org.nr 989 200 283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JALOMI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98fa834094a0d" /><Relationship Type="http://schemas.openxmlformats.org/officeDocument/2006/relationships/footer" Target="/word/footer1.xml" Id="R0fe8cd2e9eba42fd" /></Relationships>
</file>