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61e4d29fd46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ERIK HANSEN INVEST AS</w:t>
      </w:r>
    </w:p>
    <w:sectPr>
      <w:headerReference xmlns:r="http://schemas.openxmlformats.org/officeDocument/2006/relationships" w:type="default" r:id="R5079bcc2c91a4012"/>
      <w:footerReference xmlns:r="http://schemas.openxmlformats.org/officeDocument/2006/relationships" w:type="default" r:id="R4c9b06fb3e9d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ERIK HANSEN INVEST AS   ·   Org.nr 989 218 077   ·   O L Aunes gate 13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ERIK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9bcc2c91a4012" /><Relationship Type="http://schemas.openxmlformats.org/officeDocument/2006/relationships/footer" Target="/word/footer1.xml" Id="R4c9b06fb3e9d4419" /></Relationships>
</file>