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59badca67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AB-KAPITAL AS</w:t>
      </w:r>
    </w:p>
    <w:sectPr>
      <w:headerReference xmlns:r="http://schemas.openxmlformats.org/officeDocument/2006/relationships" w:type="default" r:id="R810ca702749443a5"/>
      <w:footerReference xmlns:r="http://schemas.openxmlformats.org/officeDocument/2006/relationships" w:type="default" r:id="R60a979932d8d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AB-KAPITAL AS   ·   Org.nr 989 253 794   ·   c/o Bjella Investments AS, Nikkelveien 10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ca702749443a5" /><Relationship Type="http://schemas.openxmlformats.org/officeDocument/2006/relationships/footer" Target="/word/footer1.xml" Id="R60a979932d8d4f52" /></Relationships>
</file>