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d9f206cac43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VIRA INVEST AS</w:t>
      </w:r>
    </w:p>
    <w:sectPr>
      <w:headerReference xmlns:r="http://schemas.openxmlformats.org/officeDocument/2006/relationships" w:type="default" r:id="R4635ccdf72394fdf"/>
      <w:footerReference xmlns:r="http://schemas.openxmlformats.org/officeDocument/2006/relationships" w:type="default" r:id="R4760a10aee68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VIRA INVEST AS   ·   Org.nr 989 304 887   ·   Måseskjærveien 4   ·   5035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5ccdf72394fdf" /><Relationship Type="http://schemas.openxmlformats.org/officeDocument/2006/relationships/footer" Target="/word/footer1.xml" Id="R4760a10aee6847ab" /></Relationships>
</file>