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2034eca8f64a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OAVIK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OAVIK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ef85a40d34833"/>
      <w:footerReference xmlns:r="http://schemas.openxmlformats.org/officeDocument/2006/relationships" w:type="default" r:id="R1f2d1552e72f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OAVIK CAPITAL AS   ·   Org.nr 992 776 846   ·   Haldenveien 2A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OAVIK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ef85a40d34833" /><Relationship Type="http://schemas.openxmlformats.org/officeDocument/2006/relationships/footer" Target="/word/footer1.xml" Id="R1f2d1552e72f4f8a" /></Relationships>
</file>