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311965d45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OAVIK CAPITAL AS</w:t>
      </w:r>
    </w:p>
    <w:sectPr>
      <w:headerReference xmlns:r="http://schemas.openxmlformats.org/officeDocument/2006/relationships" w:type="default" r:id="R06e907b25f7b4547"/>
      <w:footerReference xmlns:r="http://schemas.openxmlformats.org/officeDocument/2006/relationships" w:type="default" r:id="Rb4fb1543342a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OAVIK CAPITAL AS   ·   Org.nr 992 776 846   ·   Haldenveien 2A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OAVIK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907b25f7b4547" /><Relationship Type="http://schemas.openxmlformats.org/officeDocument/2006/relationships/footer" Target="/word/footer1.xml" Id="Rb4fb1543342a4ce3" /></Relationships>
</file>