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24cab3287b45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GENY INVEST AS</w:t>
      </w:r>
    </w:p>
    <w:sectPr>
      <w:headerReference xmlns:r="http://schemas.openxmlformats.org/officeDocument/2006/relationships" w:type="default" r:id="R04335218ccc346bf"/>
      <w:footerReference xmlns:r="http://schemas.openxmlformats.org/officeDocument/2006/relationships" w:type="default" r:id="R6a51a2aee6e64b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335218ccc346bf" /><Relationship Type="http://schemas.openxmlformats.org/officeDocument/2006/relationships/footer" Target="/word/footer1.xml" Id="R6a51a2aee6e64b5d" /></Relationships>
</file>