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837ebded9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Senjahopen,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HØGSTAD INVEST AS</w:t>
      </w:r>
    </w:p>
    <w:sectPr>
      <w:headerReference xmlns:r="http://schemas.openxmlformats.org/officeDocument/2006/relationships" w:type="default" r:id="R342d0bd564d84e50"/>
      <w:footerReference xmlns:r="http://schemas.openxmlformats.org/officeDocument/2006/relationships" w:type="default" r:id="Rdfc2da2f2372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HØGSTAD INVEST AS   ·   Org.nr 996 154 998   ·   9386 SENJAHOPEN   ·   hogstadinvest@gmail.com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d0bd564d84e50" /><Relationship Type="http://schemas.openxmlformats.org/officeDocument/2006/relationships/footer" Target="/word/footer1.xml" Id="Rdfc2da2f23724a46" /></Relationships>
</file>