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104df1b8604f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BELA AS</w:t>
      </w:r>
    </w:p>
    <w:sectPr>
      <w:headerReference xmlns:r="http://schemas.openxmlformats.org/officeDocument/2006/relationships" w:type="default" r:id="Re26d2fd8d313427a"/>
      <w:footerReference xmlns:r="http://schemas.openxmlformats.org/officeDocument/2006/relationships" w:type="default" r:id="Rac5b3e3255e640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BELA AS   ·   Org.nr 996 351 009   ·  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6d2fd8d313427a" /><Relationship Type="http://schemas.openxmlformats.org/officeDocument/2006/relationships/footer" Target="/word/footer1.xml" Id="Rac5b3e3255e6404b" /></Relationships>
</file>