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89bbe1c2425489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1896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1896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54420e79f784674"/>
      <w:footerReference xmlns:r="http://schemas.openxmlformats.org/officeDocument/2006/relationships" w:type="default" r:id="Rf890fbbe97ae40e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1896 INVEST AS   ·   Org.nr 996 953 076   ·   c/o Advokat Egil Hatling, Bryggegata 6   ·   0250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1896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54420e79f784674" /><Relationship Type="http://schemas.openxmlformats.org/officeDocument/2006/relationships/footer" Target="/word/footer1.xml" Id="Rf890fbbe97ae40ec" /></Relationships>
</file>