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c23f35083e45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LUNENCO AS</w:t>
      </w:r>
    </w:p>
    <w:sectPr>
      <w:headerReference xmlns:r="http://schemas.openxmlformats.org/officeDocument/2006/relationships" w:type="default" r:id="R9634f0c7016643eb"/>
      <w:footerReference xmlns:r="http://schemas.openxmlformats.org/officeDocument/2006/relationships" w:type="default" r:id="R2dcb6366553346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LUNENCO AS   ·   Org.nr 997 790 995   ·   c/o Lundgren, Invento Kapitalforvaltning,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LUNENCO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34f0c7016643eb" /><Relationship Type="http://schemas.openxmlformats.org/officeDocument/2006/relationships/footer" Target="/word/footer1.xml" Id="R2dcb6366553346b4" /></Relationships>
</file>