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4abc933cbc42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LUNENCO AS</w:t>
      </w:r>
    </w:p>
    <w:sectPr>
      <w:headerReference xmlns:r="http://schemas.openxmlformats.org/officeDocument/2006/relationships" w:type="default" r:id="R26a08310f0e14002"/>
      <w:footerReference xmlns:r="http://schemas.openxmlformats.org/officeDocument/2006/relationships" w:type="default" r:id="Rbc0625f6eedc4b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LUNENCO AS   ·   Org.nr 997 790 995   ·   c/o Lundgren, Invento Kapitalforvaltning,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LUNENCO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a08310f0e14002" /><Relationship Type="http://schemas.openxmlformats.org/officeDocument/2006/relationships/footer" Target="/word/footer1.xml" Id="Rbc0625f6eedc4b6a" /></Relationships>
</file>