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44d6abbba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SHEIKH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SHEIKH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de70d028b4e02"/>
      <w:footerReference xmlns:r="http://schemas.openxmlformats.org/officeDocument/2006/relationships" w:type="default" r:id="R83c0c7e93d73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SHEIKH INVEST AS   ·   Org.nr 999 294 936   ·   C/O Mudassir Rehman Sheikh, Stordamveien 36F   ·   0671 OSLO   ·   sheikhinvest@outlook.com   ·   www.sheikhinvest.com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SHEIKH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de70d028b4e02" /><Relationship Type="http://schemas.openxmlformats.org/officeDocument/2006/relationships/footer" Target="/word/footer1.xml" Id="R83c0c7e93d7340b0" /></Relationships>
</file>